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E9" w:rsidRPr="003B50F4" w:rsidRDefault="001B1EE9" w:rsidP="000D1E54">
      <w:pPr>
        <w:ind w:firstLineChars="200" w:firstLine="723"/>
        <w:rPr>
          <w:rFonts w:ascii="黑体" w:eastAsia="黑体" w:hAnsi="黑体" w:cs="华文仿宋"/>
          <w:b/>
          <w:bCs/>
          <w:sz w:val="36"/>
          <w:szCs w:val="36"/>
        </w:rPr>
      </w:pPr>
      <w:r w:rsidRPr="003B50F4">
        <w:rPr>
          <w:rFonts w:ascii="黑体" w:eastAsia="黑体" w:hAnsi="黑体" w:cs="华文仿宋" w:hint="eastAsia"/>
          <w:b/>
          <w:bCs/>
          <w:sz w:val="36"/>
          <w:szCs w:val="36"/>
        </w:rPr>
        <w:t>抚顺市城</w:t>
      </w:r>
      <w:r w:rsidR="00D069BF">
        <w:rPr>
          <w:rFonts w:ascii="黑体" w:eastAsia="黑体" w:hAnsi="黑体" w:cs="华文仿宋" w:hint="eastAsia"/>
          <w:b/>
          <w:bCs/>
          <w:sz w:val="36"/>
          <w:szCs w:val="36"/>
        </w:rPr>
        <w:t>乡</w:t>
      </w:r>
      <w:r w:rsidRPr="003B50F4">
        <w:rPr>
          <w:rFonts w:ascii="黑体" w:eastAsia="黑体" w:hAnsi="黑体" w:cs="华文仿宋" w:hint="eastAsia"/>
          <w:b/>
          <w:bCs/>
          <w:sz w:val="36"/>
          <w:szCs w:val="36"/>
        </w:rPr>
        <w:t>基本医疗保险</w:t>
      </w:r>
      <w:r w:rsidR="000D1E54">
        <w:rPr>
          <w:rFonts w:ascii="黑体" w:eastAsia="黑体" w:hAnsi="黑体" w:cs="华文仿宋" w:hint="eastAsia"/>
          <w:b/>
          <w:bCs/>
          <w:sz w:val="36"/>
          <w:szCs w:val="36"/>
        </w:rPr>
        <w:t>门诊</w:t>
      </w:r>
      <w:r w:rsidRPr="003B50F4">
        <w:rPr>
          <w:rFonts w:ascii="黑体" w:eastAsia="黑体" w:hAnsi="黑体" w:cs="华文仿宋" w:hint="eastAsia"/>
          <w:b/>
          <w:bCs/>
          <w:sz w:val="36"/>
          <w:szCs w:val="36"/>
        </w:rPr>
        <w:t>透析鉴定表</w:t>
      </w:r>
    </w:p>
    <w:tbl>
      <w:tblPr>
        <w:tblStyle w:val="a5"/>
        <w:tblW w:w="8600" w:type="dxa"/>
        <w:tblInd w:w="61" w:type="dxa"/>
        <w:tblLayout w:type="fixed"/>
        <w:tblLook w:val="0000"/>
      </w:tblPr>
      <w:tblGrid>
        <w:gridCol w:w="1671"/>
        <w:gridCol w:w="1731"/>
        <w:gridCol w:w="353"/>
        <w:gridCol w:w="1360"/>
        <w:gridCol w:w="177"/>
        <w:gridCol w:w="1263"/>
        <w:gridCol w:w="312"/>
        <w:gridCol w:w="1733"/>
      </w:tblGrid>
      <w:tr w:rsidR="001B1EE9" w:rsidRPr="001C2A14" w:rsidTr="001C2A14">
        <w:trPr>
          <w:trHeight w:val="793"/>
        </w:trPr>
        <w:tc>
          <w:tcPr>
            <w:tcW w:w="1671" w:type="dxa"/>
            <w:vAlign w:val="center"/>
          </w:tcPr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>姓    名</w:t>
            </w:r>
          </w:p>
        </w:tc>
        <w:tc>
          <w:tcPr>
            <w:tcW w:w="2084" w:type="dxa"/>
            <w:gridSpan w:val="2"/>
            <w:vAlign w:val="center"/>
          </w:tcPr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kern w:val="2"/>
                <w:sz w:val="24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kern w:val="2"/>
                <w:sz w:val="24"/>
              </w:rPr>
              <w:t>性   别</w:t>
            </w:r>
          </w:p>
        </w:tc>
        <w:tc>
          <w:tcPr>
            <w:tcW w:w="1575" w:type="dxa"/>
            <w:gridSpan w:val="2"/>
            <w:vAlign w:val="center"/>
          </w:tcPr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D774EA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>一寸</w:t>
            </w:r>
          </w:p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>近期</w:t>
            </w:r>
          </w:p>
          <w:p w:rsidR="00D774EA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>免冠</w:t>
            </w:r>
          </w:p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>蓝底</w:t>
            </w:r>
          </w:p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>照片</w:t>
            </w:r>
          </w:p>
        </w:tc>
      </w:tr>
      <w:tr w:rsidR="001B1EE9" w:rsidRPr="001C2A14" w:rsidTr="001C2A14">
        <w:trPr>
          <w:trHeight w:val="833"/>
        </w:trPr>
        <w:tc>
          <w:tcPr>
            <w:tcW w:w="1671" w:type="dxa"/>
            <w:vAlign w:val="center"/>
          </w:tcPr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>*医保卡号</w:t>
            </w:r>
          </w:p>
        </w:tc>
        <w:tc>
          <w:tcPr>
            <w:tcW w:w="2084" w:type="dxa"/>
            <w:gridSpan w:val="2"/>
            <w:vAlign w:val="center"/>
          </w:tcPr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>*联系电话</w:t>
            </w:r>
          </w:p>
        </w:tc>
        <w:tc>
          <w:tcPr>
            <w:tcW w:w="1575" w:type="dxa"/>
            <w:gridSpan w:val="2"/>
            <w:vAlign w:val="center"/>
          </w:tcPr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</w:tc>
        <w:tc>
          <w:tcPr>
            <w:tcW w:w="1733" w:type="dxa"/>
            <w:vMerge/>
            <w:vAlign w:val="center"/>
          </w:tcPr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</w:tc>
      </w:tr>
      <w:tr w:rsidR="001B1EE9" w:rsidRPr="001C2A14" w:rsidTr="001C2A14">
        <w:trPr>
          <w:trHeight w:val="844"/>
        </w:trPr>
        <w:tc>
          <w:tcPr>
            <w:tcW w:w="1671" w:type="dxa"/>
            <w:vAlign w:val="center"/>
          </w:tcPr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>*定点医院</w:t>
            </w:r>
          </w:p>
        </w:tc>
        <w:tc>
          <w:tcPr>
            <w:tcW w:w="2084" w:type="dxa"/>
            <w:gridSpan w:val="2"/>
            <w:vAlign w:val="center"/>
          </w:tcPr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1575" w:type="dxa"/>
            <w:gridSpan w:val="2"/>
            <w:vAlign w:val="center"/>
          </w:tcPr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</w:tc>
        <w:tc>
          <w:tcPr>
            <w:tcW w:w="1733" w:type="dxa"/>
            <w:vMerge/>
            <w:vAlign w:val="center"/>
          </w:tcPr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</w:tc>
      </w:tr>
      <w:tr w:rsidR="001B1EE9" w:rsidRPr="001C2A14" w:rsidTr="001C2A14">
        <w:trPr>
          <w:trHeight w:val="841"/>
        </w:trPr>
        <w:tc>
          <w:tcPr>
            <w:tcW w:w="1671" w:type="dxa"/>
            <w:vAlign w:val="center"/>
          </w:tcPr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>申报疾病</w:t>
            </w:r>
          </w:p>
        </w:tc>
        <w:tc>
          <w:tcPr>
            <w:tcW w:w="3621" w:type="dxa"/>
            <w:gridSpan w:val="4"/>
            <w:vAlign w:val="center"/>
          </w:tcPr>
          <w:p w:rsidR="00D069BF" w:rsidRDefault="00D069BF" w:rsidP="00DF266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D069BF" w:rsidRDefault="00D069BF" w:rsidP="00DF266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D069BF" w:rsidRDefault="00D069BF" w:rsidP="00DF2662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  <w:p w:rsidR="001B1EE9" w:rsidRPr="000D1E54" w:rsidRDefault="00D069BF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  <w:r w:rsidRPr="000D1E54">
              <w:rPr>
                <w:rFonts w:ascii="仿宋" w:eastAsia="仿宋" w:hAnsi="仿宋" w:cs="仿宋" w:hint="eastAsia"/>
                <w:b/>
                <w:szCs w:val="21"/>
              </w:rPr>
              <w:t>（备注：申请人仅限一种特慢病待遇，</w:t>
            </w:r>
            <w:r w:rsidR="00994B76" w:rsidRPr="000D1E54">
              <w:rPr>
                <w:rFonts w:ascii="仿宋" w:eastAsia="仿宋" w:hAnsi="仿宋" w:cs="仿宋" w:hint="eastAsia"/>
                <w:b/>
                <w:szCs w:val="21"/>
              </w:rPr>
              <w:t>鉴定合格后，</w:t>
            </w:r>
            <w:r w:rsidRPr="000D1E54">
              <w:rPr>
                <w:rFonts w:ascii="仿宋" w:eastAsia="仿宋" w:hAnsi="仿宋" w:cs="仿宋" w:hint="eastAsia"/>
                <w:b/>
                <w:szCs w:val="21"/>
              </w:rPr>
              <w:t>原特慢病待遇取消）</w:t>
            </w:r>
          </w:p>
        </w:tc>
        <w:tc>
          <w:tcPr>
            <w:tcW w:w="1575" w:type="dxa"/>
            <w:gridSpan w:val="2"/>
            <w:vAlign w:val="center"/>
          </w:tcPr>
          <w:p w:rsidR="001B1EE9" w:rsidRPr="001C2A14" w:rsidRDefault="001B1EE9" w:rsidP="001C2A14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>职工(    )</w:t>
            </w:r>
          </w:p>
        </w:tc>
        <w:tc>
          <w:tcPr>
            <w:tcW w:w="1733" w:type="dxa"/>
            <w:vAlign w:val="center"/>
          </w:tcPr>
          <w:p w:rsidR="001B1EE9" w:rsidRPr="001C2A14" w:rsidRDefault="001B1EE9" w:rsidP="001C2A14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>居民(    )</w:t>
            </w:r>
          </w:p>
        </w:tc>
      </w:tr>
      <w:tr w:rsidR="001B1EE9" w:rsidRPr="001C2A14" w:rsidTr="00D069BF">
        <w:trPr>
          <w:trHeight w:val="5500"/>
        </w:trPr>
        <w:tc>
          <w:tcPr>
            <w:tcW w:w="1671" w:type="dxa"/>
            <w:vMerge w:val="restart"/>
            <w:vAlign w:val="center"/>
          </w:tcPr>
          <w:p w:rsidR="001B1EE9" w:rsidRPr="001C2A14" w:rsidRDefault="001B1EE9" w:rsidP="00DF2662">
            <w:pPr>
              <w:ind w:firstLine="553"/>
              <w:rPr>
                <w:rFonts w:asciiTheme="majorEastAsia" w:eastAsiaTheme="majorEastAsia" w:hAnsiTheme="majorEastAsia" w:cs="华文仿宋"/>
                <w:b/>
                <w:bCs/>
                <w:sz w:val="32"/>
                <w:szCs w:val="32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32"/>
                <w:szCs w:val="32"/>
              </w:rPr>
              <w:t>医</w:t>
            </w:r>
          </w:p>
          <w:p w:rsidR="001B1EE9" w:rsidRPr="001C2A14" w:rsidRDefault="001B1EE9" w:rsidP="00DF2662">
            <w:pPr>
              <w:ind w:firstLine="553"/>
              <w:rPr>
                <w:rFonts w:asciiTheme="majorEastAsia" w:eastAsiaTheme="majorEastAsia" w:hAnsiTheme="majorEastAsia" w:cs="华文仿宋"/>
                <w:b/>
                <w:bCs/>
                <w:sz w:val="32"/>
                <w:szCs w:val="32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32"/>
                <w:szCs w:val="32"/>
              </w:rPr>
              <w:t>疗</w:t>
            </w:r>
          </w:p>
          <w:p w:rsidR="001B1EE9" w:rsidRPr="001C2A14" w:rsidRDefault="001B1EE9" w:rsidP="00DF2662">
            <w:pPr>
              <w:ind w:firstLine="553"/>
              <w:rPr>
                <w:rFonts w:asciiTheme="majorEastAsia" w:eastAsiaTheme="majorEastAsia" w:hAnsiTheme="majorEastAsia" w:cs="华文仿宋"/>
                <w:b/>
                <w:bCs/>
                <w:sz w:val="32"/>
                <w:szCs w:val="32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32"/>
                <w:szCs w:val="32"/>
              </w:rPr>
              <w:t>专</w:t>
            </w:r>
          </w:p>
          <w:p w:rsidR="001B1EE9" w:rsidRPr="001C2A14" w:rsidRDefault="001B1EE9" w:rsidP="00DF2662">
            <w:pPr>
              <w:ind w:firstLine="553"/>
              <w:rPr>
                <w:rFonts w:asciiTheme="majorEastAsia" w:eastAsiaTheme="majorEastAsia" w:hAnsiTheme="majorEastAsia" w:cs="华文仿宋"/>
                <w:b/>
                <w:bCs/>
                <w:sz w:val="32"/>
                <w:szCs w:val="32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32"/>
                <w:szCs w:val="32"/>
              </w:rPr>
              <w:t>家</w:t>
            </w:r>
          </w:p>
          <w:p w:rsidR="001B1EE9" w:rsidRPr="001C2A14" w:rsidRDefault="001B1EE9" w:rsidP="00DF2662">
            <w:pPr>
              <w:ind w:firstLine="553"/>
              <w:rPr>
                <w:rFonts w:asciiTheme="majorEastAsia" w:eastAsiaTheme="majorEastAsia" w:hAnsiTheme="majorEastAsia" w:cs="华文仿宋"/>
                <w:b/>
                <w:bCs/>
                <w:sz w:val="32"/>
                <w:szCs w:val="32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32"/>
                <w:szCs w:val="32"/>
              </w:rPr>
              <w:t>鉴</w:t>
            </w:r>
          </w:p>
          <w:p w:rsidR="001B1EE9" w:rsidRPr="001C2A14" w:rsidRDefault="001B1EE9" w:rsidP="00DF2662">
            <w:pPr>
              <w:ind w:firstLine="553"/>
              <w:rPr>
                <w:rFonts w:asciiTheme="majorEastAsia" w:eastAsiaTheme="majorEastAsia" w:hAnsiTheme="majorEastAsia" w:cs="华文仿宋"/>
                <w:b/>
                <w:bCs/>
                <w:sz w:val="32"/>
                <w:szCs w:val="32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32"/>
                <w:szCs w:val="32"/>
              </w:rPr>
              <w:t>定</w:t>
            </w:r>
          </w:p>
          <w:p w:rsidR="001B1EE9" w:rsidRPr="001C2A14" w:rsidRDefault="001B1EE9" w:rsidP="00DF2662">
            <w:pPr>
              <w:ind w:firstLine="553"/>
              <w:rPr>
                <w:rFonts w:asciiTheme="majorEastAsia" w:eastAsiaTheme="majorEastAsia" w:hAnsiTheme="majorEastAsia" w:cs="华文仿宋"/>
                <w:b/>
                <w:bCs/>
                <w:sz w:val="32"/>
                <w:szCs w:val="32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32"/>
                <w:szCs w:val="32"/>
              </w:rPr>
              <w:t>意</w:t>
            </w:r>
          </w:p>
          <w:p w:rsidR="001B1EE9" w:rsidRPr="001C2A14" w:rsidRDefault="001B1EE9" w:rsidP="00DF2662">
            <w:pPr>
              <w:ind w:firstLine="553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6929" w:type="dxa"/>
            <w:gridSpan w:val="7"/>
          </w:tcPr>
          <w:p w:rsidR="001C2A14" w:rsidRDefault="001C2A14" w:rsidP="00DF2662">
            <w:pPr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  <w:p w:rsidR="001B1EE9" w:rsidRPr="001C2A14" w:rsidRDefault="001B1EE9" w:rsidP="00DF2662">
            <w:pPr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>1、病情描述：</w:t>
            </w:r>
          </w:p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  <w:p w:rsidR="001B1EE9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  <w:p w:rsidR="001C2A14" w:rsidRDefault="001C2A14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  <w:p w:rsidR="001C2A14" w:rsidRDefault="001C2A14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  <w:p w:rsidR="001C2A14" w:rsidRDefault="001C2A14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  <w:p w:rsidR="001C2A14" w:rsidRDefault="001C2A14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  <w:p w:rsidR="001C2A14" w:rsidRDefault="001C2A14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  <w:p w:rsidR="001C2A14" w:rsidRDefault="001C2A14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  <w:p w:rsidR="001C2A14" w:rsidRDefault="001C2A14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  <w:p w:rsidR="001C2A14" w:rsidRPr="001C2A14" w:rsidRDefault="001C2A14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  <w:p w:rsidR="001B1EE9" w:rsidRPr="001C2A14" w:rsidRDefault="001B1EE9" w:rsidP="001C2A14">
            <w:pPr>
              <w:jc w:val="left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 xml:space="preserve">2、提供材料：①住院病志首页□  ②出院记录□  ③病理报告□  ④手术记录□  ⑤透析治疗记录□  </w:t>
            </w:r>
            <w:r w:rsidR="00661612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>⑥肾功能化验</w:t>
            </w: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 xml:space="preserve">报告单□ ⑦其他□     </w:t>
            </w:r>
          </w:p>
        </w:tc>
      </w:tr>
      <w:tr w:rsidR="001B1EE9" w:rsidRPr="001C2A14" w:rsidTr="001C2A14">
        <w:trPr>
          <w:trHeight w:val="878"/>
        </w:trPr>
        <w:tc>
          <w:tcPr>
            <w:tcW w:w="1671" w:type="dxa"/>
            <w:vMerge/>
          </w:tcPr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31" w:type="dxa"/>
            <w:vAlign w:val="center"/>
          </w:tcPr>
          <w:p w:rsidR="001B1EE9" w:rsidRPr="001C2A14" w:rsidRDefault="001B1EE9" w:rsidP="00DF2662">
            <w:pPr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 xml:space="preserve">  专家盖章</w:t>
            </w:r>
          </w:p>
        </w:tc>
        <w:tc>
          <w:tcPr>
            <w:tcW w:w="1713" w:type="dxa"/>
            <w:gridSpan w:val="2"/>
          </w:tcPr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>专家签字</w:t>
            </w:r>
          </w:p>
        </w:tc>
        <w:tc>
          <w:tcPr>
            <w:tcW w:w="2045" w:type="dxa"/>
            <w:gridSpan w:val="2"/>
          </w:tcPr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 xml:space="preserve">   </w:t>
            </w:r>
          </w:p>
        </w:tc>
      </w:tr>
      <w:tr w:rsidR="001B1EE9" w:rsidRPr="001C2A14" w:rsidTr="001C2A14">
        <w:trPr>
          <w:trHeight w:val="882"/>
        </w:trPr>
        <w:tc>
          <w:tcPr>
            <w:tcW w:w="1671" w:type="dxa"/>
            <w:vMerge/>
          </w:tcPr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1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1"/>
                <w:szCs w:val="21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1"/>
                <w:szCs w:val="21"/>
              </w:rPr>
              <w:t>检查结论</w:t>
            </w:r>
          </w:p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1"/>
                <w:szCs w:val="21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1"/>
                <w:szCs w:val="21"/>
              </w:rPr>
              <w:t>（是否合格）</w:t>
            </w:r>
          </w:p>
        </w:tc>
        <w:tc>
          <w:tcPr>
            <w:tcW w:w="5198" w:type="dxa"/>
            <w:gridSpan w:val="6"/>
          </w:tcPr>
          <w:p w:rsidR="001B1EE9" w:rsidRPr="001C2A14" w:rsidRDefault="001B1EE9" w:rsidP="00DF2662">
            <w:pPr>
              <w:jc w:val="left"/>
              <w:rPr>
                <w:rFonts w:asciiTheme="majorEastAsia" w:eastAsiaTheme="majorEastAsia" w:hAnsiTheme="majorEastAsia" w:cs="华文仿宋"/>
                <w:b/>
                <w:bCs/>
                <w:sz w:val="21"/>
                <w:szCs w:val="21"/>
              </w:rPr>
            </w:pPr>
          </w:p>
          <w:p w:rsidR="001B1EE9" w:rsidRPr="001C2A14" w:rsidRDefault="001B1EE9" w:rsidP="00DF2662">
            <w:pPr>
              <w:rPr>
                <w:rFonts w:asciiTheme="majorEastAsia" w:eastAsiaTheme="majorEastAsia" w:hAnsiTheme="majorEastAsia" w:cs="华文仿宋"/>
                <w:b/>
                <w:bCs/>
                <w:sz w:val="36"/>
                <w:szCs w:val="36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1"/>
                <w:szCs w:val="21"/>
              </w:rPr>
              <w:t xml:space="preserve"> </w:t>
            </w: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 xml:space="preserve">                           年    月   日</w:t>
            </w:r>
          </w:p>
        </w:tc>
      </w:tr>
      <w:tr w:rsidR="001B1EE9" w:rsidRPr="001C2A14" w:rsidTr="001C2A14">
        <w:trPr>
          <w:trHeight w:val="1211"/>
        </w:trPr>
        <w:tc>
          <w:tcPr>
            <w:tcW w:w="1671" w:type="dxa"/>
          </w:tcPr>
          <w:p w:rsidR="001C2A14" w:rsidRDefault="001C2A14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</w:p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4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>医 院</w:t>
            </w:r>
          </w:p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36"/>
                <w:szCs w:val="36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4"/>
              </w:rPr>
              <w:t>意 见</w:t>
            </w:r>
          </w:p>
        </w:tc>
        <w:tc>
          <w:tcPr>
            <w:tcW w:w="6929" w:type="dxa"/>
            <w:gridSpan w:val="7"/>
          </w:tcPr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1"/>
                <w:szCs w:val="21"/>
              </w:rPr>
            </w:pPr>
          </w:p>
          <w:p w:rsidR="001B1EE9" w:rsidRPr="001C2A14" w:rsidRDefault="001B1EE9" w:rsidP="00DF2662">
            <w:pPr>
              <w:rPr>
                <w:rFonts w:asciiTheme="majorEastAsia" w:eastAsiaTheme="majorEastAsia" w:hAnsiTheme="majorEastAsia" w:cs="华文仿宋"/>
                <w:b/>
                <w:bCs/>
                <w:sz w:val="21"/>
                <w:szCs w:val="21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1"/>
                <w:szCs w:val="21"/>
              </w:rPr>
              <w:t xml:space="preserve">   同意上报</w:t>
            </w:r>
          </w:p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21"/>
                <w:szCs w:val="21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1"/>
                <w:szCs w:val="21"/>
              </w:rPr>
              <w:t xml:space="preserve">        </w:t>
            </w: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Cs w:val="21"/>
              </w:rPr>
              <w:t xml:space="preserve">                      (</w:t>
            </w: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1"/>
                <w:szCs w:val="21"/>
              </w:rPr>
              <w:t>医保科公章</w:t>
            </w: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Cs w:val="21"/>
              </w:rPr>
              <w:t>)</w:t>
            </w:r>
          </w:p>
          <w:p w:rsidR="001B1EE9" w:rsidRPr="001C2A14" w:rsidRDefault="001B1EE9" w:rsidP="00DF2662">
            <w:pPr>
              <w:jc w:val="center"/>
              <w:rPr>
                <w:rFonts w:asciiTheme="majorEastAsia" w:eastAsiaTheme="majorEastAsia" w:hAnsiTheme="majorEastAsia" w:cs="华文仿宋"/>
                <w:b/>
                <w:bCs/>
                <w:sz w:val="36"/>
                <w:szCs w:val="36"/>
              </w:rPr>
            </w:pPr>
            <w:r w:rsidRPr="001C2A14">
              <w:rPr>
                <w:rFonts w:asciiTheme="majorEastAsia" w:eastAsiaTheme="majorEastAsia" w:hAnsiTheme="majorEastAsia" w:cs="华文仿宋" w:hint="eastAsia"/>
                <w:b/>
                <w:bCs/>
                <w:sz w:val="21"/>
                <w:szCs w:val="21"/>
              </w:rPr>
              <w:t xml:space="preserve">                                        年      月     日</w:t>
            </w:r>
          </w:p>
        </w:tc>
      </w:tr>
    </w:tbl>
    <w:p w:rsidR="001B1EE9" w:rsidRPr="001C2A14" w:rsidRDefault="001B1EE9" w:rsidP="001B1EE9">
      <w:pPr>
        <w:rPr>
          <w:rFonts w:asciiTheme="majorEastAsia" w:eastAsiaTheme="majorEastAsia" w:hAnsiTheme="majorEastAsia"/>
        </w:rPr>
      </w:pPr>
      <w:r w:rsidRPr="001C2A14">
        <w:rPr>
          <w:rFonts w:asciiTheme="majorEastAsia" w:eastAsiaTheme="majorEastAsia" w:hAnsiTheme="majorEastAsia" w:hint="eastAsia"/>
        </w:rPr>
        <w:t>备注：*号项，请专家与被鉴定人认真核对并填写</w:t>
      </w:r>
    </w:p>
    <w:p w:rsidR="001B1EE9" w:rsidRDefault="001B1EE9" w:rsidP="001B1EE9">
      <w:pPr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lastRenderedPageBreak/>
        <w:t>申请慢特病透析</w:t>
      </w:r>
      <w:r w:rsidRPr="002A7DC7">
        <w:rPr>
          <w:rFonts w:ascii="黑体" w:eastAsia="黑体" w:hAnsi="黑体" w:hint="eastAsia"/>
          <w:b/>
          <w:bCs/>
          <w:sz w:val="44"/>
          <w:szCs w:val="44"/>
        </w:rPr>
        <w:t>鉴定有关事项须知</w:t>
      </w:r>
    </w:p>
    <w:p w:rsidR="002F05C1" w:rsidRPr="002A7DC7" w:rsidRDefault="002F05C1" w:rsidP="001B1EE9">
      <w:pPr>
        <w:jc w:val="center"/>
        <w:rPr>
          <w:rFonts w:ascii="黑体" w:eastAsia="黑体" w:hAnsi="黑体"/>
          <w:b/>
          <w:bCs/>
          <w:sz w:val="44"/>
          <w:szCs w:val="44"/>
        </w:rPr>
      </w:pPr>
    </w:p>
    <w:p w:rsidR="001B1EE9" w:rsidRPr="0002617E" w:rsidRDefault="001B1EE9" w:rsidP="001B1EE9">
      <w:pPr>
        <w:spacing w:line="48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1.</w:t>
      </w:r>
      <w:r w:rsidRPr="0002617E">
        <w:rPr>
          <w:rFonts w:ascii="仿宋" w:eastAsia="仿宋" w:hAnsi="仿宋" w:hint="eastAsia"/>
          <w:b/>
          <w:bCs/>
          <w:sz w:val="32"/>
          <w:szCs w:val="32"/>
        </w:rPr>
        <w:t>申请参加鉴定患者提供真实有效的申报材料，如实填写《</w:t>
      </w:r>
      <w:r w:rsidRPr="0002617E">
        <w:rPr>
          <w:rFonts w:ascii="仿宋" w:eastAsia="仿宋" w:hAnsi="仿宋" w:cs="华文仿宋" w:hint="eastAsia"/>
          <w:b/>
          <w:bCs/>
          <w:sz w:val="32"/>
          <w:szCs w:val="32"/>
        </w:rPr>
        <w:t>抚顺市城镇基本医疗保险</w:t>
      </w:r>
      <w:r>
        <w:rPr>
          <w:rFonts w:ascii="仿宋" w:eastAsia="仿宋" w:hAnsi="仿宋" w:cs="华文仿宋" w:hint="eastAsia"/>
          <w:b/>
          <w:bCs/>
          <w:sz w:val="32"/>
          <w:szCs w:val="32"/>
        </w:rPr>
        <w:t>透析</w:t>
      </w:r>
      <w:r w:rsidRPr="0002617E">
        <w:rPr>
          <w:rFonts w:ascii="仿宋" w:eastAsia="仿宋" w:hAnsi="仿宋" w:cs="华文仿宋" w:hint="eastAsia"/>
          <w:b/>
          <w:bCs/>
          <w:sz w:val="32"/>
          <w:szCs w:val="32"/>
        </w:rPr>
        <w:t>鉴定表</w:t>
      </w:r>
      <w:r w:rsidRPr="0002617E">
        <w:rPr>
          <w:rFonts w:ascii="仿宋" w:eastAsia="仿宋" w:hAnsi="仿宋" w:hint="eastAsia"/>
          <w:b/>
          <w:bCs/>
          <w:sz w:val="32"/>
          <w:szCs w:val="32"/>
        </w:rPr>
        <w:t>》，如发现被鉴定人</w:t>
      </w:r>
      <w:r w:rsidRPr="0002617E">
        <w:rPr>
          <w:rFonts w:ascii="仿宋" w:eastAsia="仿宋" w:hAnsi="仿宋" w:hint="eastAsia"/>
          <w:b/>
          <w:bCs/>
          <w:sz w:val="32"/>
          <w:szCs w:val="32"/>
          <w:u w:val="wave"/>
        </w:rPr>
        <w:t>提供虚假</w:t>
      </w:r>
      <w:r w:rsidRPr="0002617E">
        <w:rPr>
          <w:rFonts w:ascii="仿宋" w:eastAsia="仿宋" w:hAnsi="仿宋" w:hint="eastAsia"/>
          <w:b/>
          <w:bCs/>
          <w:sz w:val="32"/>
          <w:szCs w:val="32"/>
        </w:rPr>
        <w:t>材料，一年内不再给予鉴定；</w:t>
      </w:r>
    </w:p>
    <w:p w:rsidR="001B1EE9" w:rsidRPr="0002617E" w:rsidRDefault="001B1EE9" w:rsidP="001B1EE9">
      <w:pPr>
        <w:spacing w:line="480" w:lineRule="exact"/>
        <w:ind w:firstLineChars="196" w:firstLine="630"/>
        <w:rPr>
          <w:rFonts w:ascii="仿宋" w:eastAsia="仿宋" w:hAnsi="仿宋"/>
          <w:b/>
          <w:bCs/>
          <w:sz w:val="32"/>
          <w:szCs w:val="32"/>
          <w:u w:val="wave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2.</w:t>
      </w:r>
      <w:r w:rsidRPr="0002617E">
        <w:rPr>
          <w:rFonts w:ascii="仿宋" w:eastAsia="仿宋" w:hAnsi="仿宋" w:hint="eastAsia"/>
          <w:b/>
          <w:bCs/>
          <w:sz w:val="32"/>
          <w:szCs w:val="32"/>
        </w:rPr>
        <w:t>申请参加鉴定需提供</w:t>
      </w:r>
      <w:r w:rsidRPr="0002617E">
        <w:rPr>
          <w:rFonts w:ascii="仿宋" w:eastAsia="仿宋" w:hAnsi="仿宋" w:hint="eastAsia"/>
          <w:b/>
          <w:bCs/>
          <w:sz w:val="32"/>
          <w:szCs w:val="32"/>
          <w:u w:val="wave"/>
        </w:rPr>
        <w:t>市级（含以上综合医院）或专科住院病志复印件（加盖该医院病案室专用章）或门诊病志原件（不少于三次就诊记录）。具体材料应有患者本人出院记录、病理报告、手术记录、相关影像及报告和近期一次放疗记录等；</w:t>
      </w:r>
    </w:p>
    <w:p w:rsidR="001B1EE9" w:rsidRPr="0002617E" w:rsidRDefault="001B1EE9" w:rsidP="001B1EE9">
      <w:pPr>
        <w:spacing w:line="48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3.</w:t>
      </w:r>
      <w:r w:rsidRPr="0002617E">
        <w:rPr>
          <w:rFonts w:ascii="仿宋" w:eastAsia="仿宋" w:hAnsi="仿宋" w:hint="eastAsia"/>
          <w:b/>
          <w:bCs/>
          <w:sz w:val="32"/>
          <w:szCs w:val="32"/>
        </w:rPr>
        <w:t>每名患者只准许申报</w:t>
      </w:r>
      <w:r w:rsidRPr="0002617E">
        <w:rPr>
          <w:rFonts w:ascii="仿宋" w:eastAsia="仿宋" w:hAnsi="仿宋" w:hint="eastAsia"/>
          <w:b/>
          <w:bCs/>
          <w:sz w:val="32"/>
          <w:szCs w:val="32"/>
          <w:u w:val="wave"/>
        </w:rPr>
        <w:t>一个</w:t>
      </w:r>
      <w:r w:rsidRPr="0002617E">
        <w:rPr>
          <w:rFonts w:ascii="仿宋" w:eastAsia="仿宋" w:hAnsi="仿宋" w:hint="eastAsia"/>
          <w:b/>
          <w:bCs/>
          <w:sz w:val="32"/>
          <w:szCs w:val="32"/>
        </w:rPr>
        <w:t>慢特病病种；</w:t>
      </w:r>
    </w:p>
    <w:p w:rsidR="001B1EE9" w:rsidRPr="0002617E" w:rsidRDefault="001B1EE9" w:rsidP="001B1EE9">
      <w:pPr>
        <w:spacing w:line="48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4.</w:t>
      </w:r>
      <w:r w:rsidRPr="0002617E">
        <w:rPr>
          <w:rFonts w:ascii="仿宋" w:eastAsia="仿宋" w:hAnsi="仿宋" w:hint="eastAsia"/>
          <w:b/>
          <w:bCs/>
          <w:sz w:val="32"/>
          <w:szCs w:val="32"/>
        </w:rPr>
        <w:t>鉴定合格人员至备案之日起可享受慢特病待遇；</w:t>
      </w:r>
    </w:p>
    <w:p w:rsidR="001B1EE9" w:rsidRPr="0002617E" w:rsidRDefault="001B1EE9" w:rsidP="001B1EE9">
      <w:pPr>
        <w:spacing w:line="480" w:lineRule="exact"/>
        <w:ind w:leftChars="75" w:left="158" w:firstLineChars="147" w:firstLine="472"/>
        <w:rPr>
          <w:rFonts w:ascii="仿宋" w:eastAsia="仿宋" w:hAnsi="仿宋"/>
          <w:b/>
          <w:bCs/>
          <w:sz w:val="32"/>
          <w:szCs w:val="32"/>
          <w:u w:val="wave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5.</w:t>
      </w:r>
      <w:r w:rsidRPr="0002617E">
        <w:rPr>
          <w:rFonts w:ascii="仿宋" w:eastAsia="仿宋" w:hAnsi="仿宋" w:hint="eastAsia"/>
          <w:b/>
          <w:bCs/>
          <w:sz w:val="32"/>
          <w:szCs w:val="32"/>
        </w:rPr>
        <w:t>申请鉴定患者必须</w:t>
      </w:r>
      <w:r w:rsidRPr="0002617E">
        <w:rPr>
          <w:rFonts w:ascii="仿宋" w:eastAsia="仿宋" w:hAnsi="仿宋" w:hint="eastAsia"/>
          <w:b/>
          <w:bCs/>
          <w:sz w:val="32"/>
          <w:szCs w:val="32"/>
          <w:u w:val="wave"/>
        </w:rPr>
        <w:t>本人参加现场鉴定并提供本人身份证、社会保障卡（医保卡）；</w:t>
      </w:r>
    </w:p>
    <w:p w:rsidR="001B1EE9" w:rsidRPr="0002617E" w:rsidRDefault="001B1EE9" w:rsidP="001B1EE9">
      <w:pPr>
        <w:spacing w:line="48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6.</w:t>
      </w:r>
      <w:r w:rsidRPr="0002617E">
        <w:rPr>
          <w:rFonts w:ascii="仿宋" w:eastAsia="仿宋" w:hAnsi="仿宋" w:hint="eastAsia"/>
          <w:b/>
          <w:bCs/>
          <w:sz w:val="32"/>
          <w:szCs w:val="32"/>
        </w:rPr>
        <w:t>参加鉴定的患者须服从医院工作人员的组织和管理，有干扰鉴定秩序、提供材料不全或非本人参加鉴定的取消鉴定资格；</w:t>
      </w:r>
    </w:p>
    <w:p w:rsidR="001B1EE9" w:rsidRDefault="001B1EE9" w:rsidP="001B1EE9">
      <w:pPr>
        <w:spacing w:line="480" w:lineRule="exact"/>
        <w:ind w:firstLineChars="196" w:firstLine="630"/>
        <w:rPr>
          <w:rFonts w:ascii="仿宋" w:eastAsia="仿宋" w:hAnsi="仿宋" w:hint="eastAsia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7.</w:t>
      </w:r>
      <w:r w:rsidRPr="0002617E">
        <w:rPr>
          <w:rFonts w:ascii="仿宋" w:eastAsia="仿宋" w:hAnsi="仿宋" w:hint="eastAsia"/>
          <w:b/>
          <w:bCs/>
          <w:sz w:val="32"/>
          <w:szCs w:val="32"/>
        </w:rPr>
        <w:t>患者本人需提供</w:t>
      </w:r>
      <w:r w:rsidR="002F05C1">
        <w:rPr>
          <w:rFonts w:ascii="仿宋" w:eastAsia="仿宋" w:hAnsi="仿宋" w:hint="eastAsia"/>
          <w:b/>
          <w:bCs/>
          <w:sz w:val="32"/>
          <w:szCs w:val="32"/>
          <w:u w:val="wave"/>
        </w:rPr>
        <w:t>2</w:t>
      </w:r>
      <w:r w:rsidRPr="0002617E">
        <w:rPr>
          <w:rFonts w:ascii="仿宋" w:eastAsia="仿宋" w:hAnsi="仿宋" w:hint="eastAsia"/>
          <w:b/>
          <w:bCs/>
          <w:sz w:val="32"/>
          <w:szCs w:val="32"/>
          <w:u w:val="wave"/>
        </w:rPr>
        <w:t>张近期免冠蓝底一寸照片</w:t>
      </w:r>
      <w:r w:rsidR="000D1E54">
        <w:rPr>
          <w:rFonts w:ascii="仿宋" w:eastAsia="仿宋" w:hAnsi="仿宋" w:hint="eastAsia"/>
          <w:b/>
          <w:bCs/>
          <w:sz w:val="32"/>
          <w:szCs w:val="32"/>
        </w:rPr>
        <w:t>；</w:t>
      </w:r>
    </w:p>
    <w:p w:rsidR="002F05C1" w:rsidRDefault="000D1E54" w:rsidP="000D1E54">
      <w:pPr>
        <w:ind w:firstLine="66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8.</w:t>
      </w:r>
      <w:r w:rsidRPr="000D1E54">
        <w:rPr>
          <w:rFonts w:ascii="仿宋" w:eastAsia="仿宋" w:hAnsi="仿宋" w:hint="eastAsia"/>
          <w:b/>
          <w:bCs/>
          <w:sz w:val="32"/>
          <w:szCs w:val="32"/>
          <w:u w:val="wave"/>
        </w:rPr>
        <w:t>鉴定合格后，患者原有的门诊特慢病待遇将同时取消，每人只能享受一种门诊特慢病待遇。</w:t>
      </w:r>
    </w:p>
    <w:p w:rsidR="002F05C1" w:rsidRDefault="002F05C1" w:rsidP="001B1EE9">
      <w:pPr>
        <w:spacing w:line="48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</w:p>
    <w:p w:rsidR="002F05C1" w:rsidRDefault="002F05C1" w:rsidP="001B1EE9">
      <w:pPr>
        <w:spacing w:line="48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以上内容已阅知，被鉴定人签字：</w:t>
      </w:r>
    </w:p>
    <w:p w:rsidR="002F05C1" w:rsidRDefault="002F05C1" w:rsidP="001B1EE9">
      <w:pPr>
        <w:spacing w:line="48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</w:p>
    <w:p w:rsidR="002F05C1" w:rsidRDefault="002F05C1" w:rsidP="001B1EE9">
      <w:pPr>
        <w:spacing w:line="48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</w:p>
    <w:p w:rsidR="002F05C1" w:rsidRDefault="002F05C1" w:rsidP="001B1EE9">
      <w:pPr>
        <w:spacing w:line="48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</w:p>
    <w:p w:rsidR="002F05C1" w:rsidRDefault="002F05C1" w:rsidP="001B1EE9">
      <w:pPr>
        <w:spacing w:line="48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                        年   月   日</w:t>
      </w:r>
    </w:p>
    <w:p w:rsidR="002F05C1" w:rsidRPr="0002617E" w:rsidRDefault="002F05C1" w:rsidP="001B1EE9">
      <w:pPr>
        <w:spacing w:line="480" w:lineRule="exact"/>
        <w:ind w:firstLineChars="196" w:firstLine="63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                         抚顺市医疗保障局</w:t>
      </w:r>
    </w:p>
    <w:sectPr w:rsidR="002F05C1" w:rsidRPr="0002617E" w:rsidSect="00C11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83" w:rsidRDefault="00266383" w:rsidP="001B1EE9">
      <w:pPr>
        <w:rPr>
          <w:rFonts w:hint="eastAsia"/>
        </w:rPr>
      </w:pPr>
      <w:r>
        <w:separator/>
      </w:r>
    </w:p>
  </w:endnote>
  <w:endnote w:type="continuationSeparator" w:id="0">
    <w:p w:rsidR="00266383" w:rsidRDefault="00266383" w:rsidP="001B1E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altName w:val="宋体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83" w:rsidRDefault="00266383" w:rsidP="001B1EE9">
      <w:pPr>
        <w:rPr>
          <w:rFonts w:hint="eastAsia"/>
        </w:rPr>
      </w:pPr>
      <w:r>
        <w:separator/>
      </w:r>
    </w:p>
  </w:footnote>
  <w:footnote w:type="continuationSeparator" w:id="0">
    <w:p w:rsidR="00266383" w:rsidRDefault="00266383" w:rsidP="001B1EE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EE9"/>
    <w:rsid w:val="000D1E54"/>
    <w:rsid w:val="00112FCB"/>
    <w:rsid w:val="001B1EE9"/>
    <w:rsid w:val="001C2A14"/>
    <w:rsid w:val="001F5605"/>
    <w:rsid w:val="00266383"/>
    <w:rsid w:val="002F05C1"/>
    <w:rsid w:val="00661612"/>
    <w:rsid w:val="00851466"/>
    <w:rsid w:val="00992342"/>
    <w:rsid w:val="00994B76"/>
    <w:rsid w:val="009B5DE0"/>
    <w:rsid w:val="009D2223"/>
    <w:rsid w:val="00A43DF9"/>
    <w:rsid w:val="00B04148"/>
    <w:rsid w:val="00C11064"/>
    <w:rsid w:val="00D069BF"/>
    <w:rsid w:val="00D774EA"/>
    <w:rsid w:val="00DD2FB5"/>
    <w:rsid w:val="00F1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E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1E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EE9"/>
    <w:rPr>
      <w:sz w:val="18"/>
      <w:szCs w:val="18"/>
    </w:rPr>
  </w:style>
  <w:style w:type="table" w:styleId="a5">
    <w:name w:val="Table Grid"/>
    <w:basedOn w:val="a1"/>
    <w:rsid w:val="001B1EE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142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10</cp:revision>
  <cp:lastPrinted>2019-05-07T02:12:00Z</cp:lastPrinted>
  <dcterms:created xsi:type="dcterms:W3CDTF">2019-03-07T14:12:00Z</dcterms:created>
  <dcterms:modified xsi:type="dcterms:W3CDTF">2020-03-13T07:25:00Z</dcterms:modified>
</cp:coreProperties>
</file>